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90" w:rsidRDefault="00A55690" w:rsidP="00A55690">
      <w:pPr>
        <w:spacing w:after="0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Załącznik nr 4 </w:t>
      </w:r>
    </w:p>
    <w:p w:rsidR="00A55690" w:rsidRDefault="00A55690" w:rsidP="00A55690">
      <w:pPr>
        <w:spacing w:after="0"/>
        <w:ind w:left="5954"/>
        <w:rPr>
          <w:sz w:val="18"/>
          <w:szCs w:val="18"/>
        </w:rPr>
      </w:pPr>
      <w:r>
        <w:rPr>
          <w:sz w:val="18"/>
          <w:szCs w:val="18"/>
        </w:rPr>
        <w:t>do UCHWAŁY NR XIII/133/2019</w:t>
      </w:r>
    </w:p>
    <w:p w:rsidR="00A55690" w:rsidRDefault="00A55690" w:rsidP="00A55690">
      <w:pPr>
        <w:spacing w:after="0"/>
        <w:ind w:firstLine="5954"/>
        <w:rPr>
          <w:sz w:val="18"/>
          <w:szCs w:val="18"/>
        </w:rPr>
      </w:pPr>
      <w:r>
        <w:rPr>
          <w:sz w:val="18"/>
          <w:szCs w:val="18"/>
        </w:rPr>
        <w:t xml:space="preserve">RADY MIASTA NOWEGO SĄCZA </w:t>
      </w:r>
    </w:p>
    <w:p w:rsidR="00A55690" w:rsidRDefault="00A55690" w:rsidP="00A55690">
      <w:pPr>
        <w:spacing w:after="0"/>
        <w:ind w:firstLine="5954"/>
        <w:rPr>
          <w:sz w:val="18"/>
          <w:szCs w:val="18"/>
        </w:rPr>
      </w:pPr>
      <w:r>
        <w:rPr>
          <w:sz w:val="18"/>
          <w:szCs w:val="18"/>
        </w:rPr>
        <w:t>z dnia 21 maja 2019 r.</w:t>
      </w:r>
    </w:p>
    <w:p w:rsidR="00FD399A" w:rsidRDefault="00FD399A" w:rsidP="00FD399A">
      <w:pPr>
        <w:spacing w:line="265" w:lineRule="auto"/>
        <w:ind w:right="46"/>
        <w:jc w:val="right"/>
      </w:pPr>
    </w:p>
    <w:p w:rsidR="00FD399A" w:rsidRDefault="00FD399A" w:rsidP="00FD399A">
      <w:pPr>
        <w:spacing w:line="265" w:lineRule="auto"/>
        <w:ind w:right="46"/>
        <w:jc w:val="right"/>
      </w:pPr>
    </w:p>
    <w:p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Pr="00893F6E">
        <w:rPr>
          <w:sz w:val="26"/>
          <w:szCs w:val="26"/>
        </w:rPr>
        <w:t>Budżecie Obywatelskim w Nowym Sączu</w:t>
      </w:r>
    </w:p>
    <w:p w:rsidR="00FD399A" w:rsidRPr="00893F6E" w:rsidRDefault="00FD399A" w:rsidP="00FD399A"/>
    <w:p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216"/>
      </w:tblGrid>
      <w:tr w:rsidR="00FD399A" w:rsidRPr="00542A86" w:rsidTr="0061692F"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3689"/>
      </w:tblGrid>
      <w:tr w:rsidR="00FD399A" w:rsidRPr="00542A86" w:rsidTr="0061692F">
        <w:trPr>
          <w:trHeight w:val="463"/>
        </w:trPr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:rsidR="00FD399A" w:rsidRPr="00542A86" w:rsidRDefault="00FD399A" w:rsidP="00FD399A">
      <w:pPr>
        <w:ind w:left="0" w:right="0"/>
      </w:pPr>
      <w:r w:rsidRPr="00542A86">
        <w:t xml:space="preserve">zamieszkałej(ego) w Nowym Sączu, oraz że wyrażam zgodę na jej/jego¹ udział: </w:t>
      </w:r>
    </w:p>
    <w:p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Budżetu Obywatelskiego Nowego Sącza na rok …………….. ¹. </w:t>
      </w:r>
    </w:p>
    <w:p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Budżetu Obywatelskiego Nowego Sącza na rok ………..……¹. </w:t>
      </w:r>
    </w:p>
    <w:p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Budżetu Obywatelskiego Nowego Sącza na rok ………….. ¹. </w:t>
      </w:r>
    </w:p>
    <w:p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:rsidR="00FD399A" w:rsidRDefault="00A55690" w:rsidP="00A55690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A55690">
        <w:t>Uchwał</w:t>
      </w:r>
      <w:r>
        <w:t>ą</w:t>
      </w:r>
      <w:r w:rsidRPr="00A55690">
        <w:t xml:space="preserve"> Nr </w:t>
      </w:r>
      <w:r w:rsidR="00A226BD" w:rsidRPr="00A55690">
        <w:t>XIII/</w:t>
      </w:r>
      <w:r w:rsidRPr="00A55690">
        <w:t xml:space="preserve">133/2019 Rady Miasta Nowego Sącza z  dnia 21 maja 2019 r. </w:t>
      </w:r>
      <w:r w:rsidR="00FD399A" w:rsidRPr="00542A86">
        <w:t xml:space="preserve">w sprawie </w:t>
      </w:r>
      <w:r w:rsidR="00FD399A" w:rsidRPr="00542A86">
        <w:rPr>
          <w:bCs/>
        </w:rPr>
        <w:t>określenia zasad i trybu przeprowadzania procedury budżetu obywatelskiego miasta Nowego Sącza oraz wymogó</w:t>
      </w:r>
      <w:bookmarkStart w:id="0" w:name="_GoBack"/>
      <w:bookmarkEnd w:id="0"/>
      <w:r w:rsidR="00FD399A" w:rsidRPr="00542A86">
        <w:rPr>
          <w:bCs/>
        </w:rPr>
        <w:t>w formalnych jakie powinien spełniać projekt budżetu obywatelskiego</w:t>
      </w:r>
      <w:r w:rsidR="00734C64">
        <w:t>,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8"/>
      </w:tblGrid>
      <w:tr w:rsidR="00FD399A" w:rsidRPr="00542A86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Miasto Nowy </w:t>
            </w:r>
            <w:r w:rsidRPr="00542A86">
              <w:lastRenderedPageBreak/>
              <w:t>Sącz reprezentowane przez Prezydenta Miasta, adres siedziby: Rynek 1, 33-300 Nowy Sącz; Miasto Nowy Sącz jest jednostką samorządu terytorialnego realizującą zadania ustawowe gminy, powiatu oraz zadania zlecone administracji rządowej.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Z administratorem – Prezydentem Miasta Nowego Sącza można się skontaktować za pomocą e-mail: </w:t>
            </w:r>
            <w:hyperlink r:id="rId6" w:history="1">
              <w:r w:rsidRPr="00542A86">
                <w:rPr>
                  <w:rStyle w:val="Hipercze"/>
                </w:rPr>
                <w:t>urzad@nowysacz.pl</w:t>
              </w:r>
            </w:hyperlink>
            <w:r w:rsidRPr="00542A86">
              <w:t xml:space="preserve">, telefonicznie: (18) 443-53-08, pisemnie na adres siedziby Administratora oraz przez </w:t>
            </w:r>
            <w:proofErr w:type="spellStart"/>
            <w:r w:rsidRPr="00542A86">
              <w:t>epuap</w:t>
            </w:r>
            <w:proofErr w:type="spellEnd"/>
            <w:r w:rsidRPr="00542A86">
              <w:t>: /os335l9icx/skrytka.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Prezydent Miasta Nowego Sącza wyznaczył inspektora ochrony danych z którym może się Pani/ Pan skontaktować poprzez e-mail: </w:t>
            </w:r>
            <w:hyperlink r:id="rId7" w:history="1">
              <w:r w:rsidRPr="00542A86">
                <w:rPr>
                  <w:rStyle w:val="Hipercze"/>
                </w:rPr>
                <w:t>iod@nowysacz.pl</w:t>
              </w:r>
            </w:hyperlink>
            <w:r w:rsidRPr="00542A86">
              <w:t xml:space="preserve"> lub pisemnie na adres siedziby administratora.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Pani/Pana dane osobowe przetwarzane są w celu przeprowadzenia procedury budżetu obywatelskiego Miasta Nowego Sącza.</w:t>
            </w:r>
          </w:p>
          <w:p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>Pani/Pana dane osobowe nie będą udostępniane innym odbiorcom, z wyjątkiem upoważnionych na podstawie przepisów prawa oraz podmiotom przetwarzającym, w związku z realizacją umów zawartych przez Urząd Miasta Nowego Sącza, w ramach których zostało im powierzone przetwarzanie danych osobowych, w tym np.: dostawcom usług IT 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A"/>
    <w:rsid w:val="001E0D56"/>
    <w:rsid w:val="002420EF"/>
    <w:rsid w:val="004101BC"/>
    <w:rsid w:val="00681054"/>
    <w:rsid w:val="00734C64"/>
    <w:rsid w:val="00912FB2"/>
    <w:rsid w:val="00935049"/>
    <w:rsid w:val="009440B6"/>
    <w:rsid w:val="00A226BD"/>
    <w:rsid w:val="00A55690"/>
    <w:rsid w:val="00EB03C3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nowys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Mateja</cp:lastModifiedBy>
  <cp:revision>8</cp:revision>
  <dcterms:created xsi:type="dcterms:W3CDTF">2019-05-07T10:19:00Z</dcterms:created>
  <dcterms:modified xsi:type="dcterms:W3CDTF">2019-07-03T07:21:00Z</dcterms:modified>
</cp:coreProperties>
</file>