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rPr>
          <w:b w:val="false"/>
          <w:bCs w:val="false"/>
          <w:i/>
          <w:iCs/>
          <w:sz w:val="18"/>
          <w:szCs w:val="18"/>
        </w:rPr>
      </w:pPr>
      <w:r>
        <w:rPr>
          <w:b w:val="false"/>
          <w:bCs w:val="false"/>
          <w:i/>
          <w:iCs/>
          <w:sz w:val="18"/>
          <w:szCs w:val="18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Lista mieszkańców popierających projekt zgłoszony do Budżetu Obywatelskiego Gminy Miasto Oława na   ………….  rok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(wnioskodawcy nie mogą być zaliczani jako mieszkańcy popierający projekt)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My, niżej podpisani mieszkańcy Oławy popieramy projekt o nazwie: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9062"/>
      </w:tblGrid>
      <w:tr>
        <w:trPr>
          <w:trHeight w:val="1681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sz w:val="24"/>
          <w:szCs w:val="24"/>
        </w:rPr>
        <w:t>Składając podpis na Liście mieszkańców popierających projekt zgłoszony do Budżetu Obywatelskiego oświadczam, że: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jestem mieszkańcem /mieszkanką Gminy Miasto Oława,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zapoznałem/am się z informacją dotyczącą przetwarzania moich danych osobowych.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817"/>
        <w:gridCol w:w="5076"/>
        <w:gridCol w:w="3169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Podpis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hanging="0" w:left="63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Klauzula informacyjna o przetwarzaniu danych osobowych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informuję, iż: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1) administratorem Pani/Pana danych osobowych jest Burmistrz Miasta Oława z siedzibą: Urząd Miasta, plac Zamkowy 15, 55-200 Oława.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2) Pani/Pana dane osobowe przetwarzane będą w celu realizacji ustawowych zadań urzędu - na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podstawie art. 6 ust. 1 oraz art. 9 ust.2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bookmarkStart w:id="0" w:name="_Hlk16108909"/>
      <w:bookmarkEnd w:id="0"/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3) Pani/Pana dane osobowe przechowywane będą w czasie określonym przepisami prawa, zgodnie z instrukcją kancelaryjną;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4) odbiorcami Pani/Pana danych osobowych będą wyłącznie podmioty uprawnione do uzyskania danych osobowych na podstawie przepisów prawa;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5) posiada Pani/Pan prawo do żądania od administratora dostępu do swoich danych osobowych, prawo do ich sprostowania lub ograniczenia przetwarzania;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6) ma Pani/Pan prawo wniesienia skargi do organu nadzorczego, tj. Prezesa Urzędu Ochrony Danych Osobowych;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7) Pani/Pana dane osobowe nie będą przekazywane poza teren Polski/UE/Europejskiego Obszaru Gospodarczego;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8) podanie danych osobowych jest obligatoryjne, a ich zakres został określony w obowiązujących przepisach prawa: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- Ustawa z dnia 8 marca 1990 r. o samorządzie gminnym;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- Ustawa z dnia 27 sierpnia 2009 r. o finansach publicznych.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/>
      </w:pPr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 xml:space="preserve">9) W Urzędzie Miasta Oława wyznaczony został Inspektor Ochrony Danych, z którym można się skontaktować pod nr tel. 71 303 55 79 lub pod adres @: </w:t>
      </w:r>
      <w:hyperlink r:id="rId2">
        <w:r>
          <w:rPr>
            <w:rStyle w:val="Hyperlink"/>
            <w:rFonts w:eastAsia="Times New Roman" w:cs="Arial" w:ascii="Times New Roman" w:hAnsi="Times New Roman"/>
            <w:sz w:val="20"/>
            <w:szCs w:val="20"/>
            <w:lang w:eastAsia="pl-PL"/>
          </w:rPr>
          <w:t>iod@um.olawa.pl</w:t>
        </w:r>
      </w:hyperlink>
      <w:r>
        <w:rPr>
          <w:rFonts w:eastAsia="Times New Roman" w:cs="Arial" w:ascii="Times New Roman" w:hAnsi="Times New Roman"/>
          <w:color w:val="000000"/>
          <w:sz w:val="20"/>
          <w:szCs w:val="20"/>
          <w:lang w:eastAsia="pl-PL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31"/>
        </w:tabs>
        <w:ind w:left="13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91"/>
        </w:tabs>
        <w:ind w:left="16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51"/>
        </w:tabs>
        <w:ind w:left="205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11"/>
        </w:tabs>
        <w:ind w:left="24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91"/>
        </w:tabs>
        <w:ind w:left="34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51"/>
        </w:tabs>
        <w:ind w:left="3851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b9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.olaw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LibreOffice/26.2.3.2$Windows_X86_64 LibreOffice_project/70e089b17412e4cb7773e41413306b17a2328c34</Application>
  <AppVersion>15.0000</AppVersion>
  <Pages>2</Pages>
  <Words>355</Words>
  <Characters>2148</Characters>
  <CharactersWithSpaces>2481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2022-01-14T06:56:00Z</dcterms:created>
  <dc:creator>Kamila Pęcherska</dc:creator>
  <dc:description/>
  <dc:language>pl-PL</dc:language>
  <cp:lastModifiedBy/>
  <dcterms:modified xsi:type="dcterms:W3CDTF">2023-06-01T08:29:57Z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