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0133" w:rsidRDefault="00ED0133">
      <w:r w:rsidRPr="00ED0133">
        <w:t>Jak sprawdzić, kto jest właścicielem terenu?</w:t>
      </w:r>
    </w:p>
    <w:p w:rsidR="00ED0133" w:rsidRDefault="00ED0133" w:rsidP="00E76DBA">
      <w:pPr>
        <w:pStyle w:val="Akapitzlist"/>
        <w:numPr>
          <w:ilvl w:val="0"/>
          <w:numId w:val="1"/>
        </w:numPr>
        <w:ind w:left="284" w:hanging="284"/>
        <w:jc w:val="both"/>
      </w:pPr>
      <w:r w:rsidRPr="00ED0133">
        <w:t xml:space="preserve">W  przeglądarce  internetowej  wpisujemy  adres  </w:t>
      </w:r>
      <w:proofErr w:type="spellStart"/>
      <w:r w:rsidRPr="00ED0133">
        <w:t>geoportalu</w:t>
      </w:r>
      <w:proofErr w:type="spellEnd"/>
      <w:r w:rsidRPr="00ED0133">
        <w:t xml:space="preserve">: </w:t>
      </w:r>
      <w:hyperlink r:id="rId5" w:history="1">
        <w:r w:rsidRPr="00E76DBA">
          <w:t>http://rudaslaska.geoportal2.pl</w:t>
        </w:r>
      </w:hyperlink>
    </w:p>
    <w:p w:rsidR="00ED0133" w:rsidRDefault="00ED0133" w:rsidP="00E76DBA">
      <w:pPr>
        <w:pStyle w:val="Akapitzlist"/>
        <w:numPr>
          <w:ilvl w:val="0"/>
          <w:numId w:val="1"/>
        </w:numPr>
        <w:ind w:left="284" w:hanging="284"/>
        <w:jc w:val="both"/>
      </w:pPr>
      <w:r w:rsidRPr="00ED0133">
        <w:t xml:space="preserve">Po wyświetleniu się strony startowej </w:t>
      </w:r>
      <w:proofErr w:type="spellStart"/>
      <w:r w:rsidRPr="00ED0133">
        <w:t>geoportalu</w:t>
      </w:r>
      <w:proofErr w:type="spellEnd"/>
      <w:r w:rsidRPr="00ED0133">
        <w:t>, wybieramy edycję mapy w trybie publicznym.</w:t>
      </w:r>
    </w:p>
    <w:p w:rsidR="00ED0133" w:rsidRDefault="00E76DBA" w:rsidP="00E76DBA">
      <w:pPr>
        <w:pStyle w:val="Akapitzlist"/>
        <w:numPr>
          <w:ilvl w:val="0"/>
          <w:numId w:val="1"/>
        </w:numPr>
        <w:ind w:left="284" w:hanging="284"/>
        <w:jc w:val="both"/>
      </w:pPr>
      <w:r w:rsidRPr="00E76DBA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1090930</wp:posOffset>
            </wp:positionH>
            <wp:positionV relativeFrom="paragraph">
              <wp:posOffset>650240</wp:posOffset>
            </wp:positionV>
            <wp:extent cx="3432810" cy="243840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133" w:rsidRPr="00ED0133">
        <w:t xml:space="preserve">Aby uzyskać dostęp do danych adresowych </w:t>
      </w:r>
      <w:proofErr w:type="spellStart"/>
      <w:r w:rsidR="00ED0133" w:rsidRPr="00ED0133">
        <w:t>geoportalu</w:t>
      </w:r>
      <w:proofErr w:type="spellEnd"/>
      <w:r w:rsidR="00ED0133" w:rsidRPr="00ED0133">
        <w:t>, należy w panelu „Warstwy”, znajdującym się po lewej stronie ekranu, zaznaczyć do wyświetlenia warstwy „Działki”, „Budynki” oraz „Adresy”. Treść mapy aktualizuje się automatycznie.</w:t>
      </w:r>
      <w:r w:rsidR="00ED0133">
        <w:t xml:space="preserve"> </w:t>
      </w:r>
      <w:r w:rsidR="00ED0133" w:rsidRPr="00ED0133">
        <w:t>Informacja o własności gruntu</w:t>
      </w:r>
      <w:r w:rsidR="00ED0133">
        <w:t>.</w:t>
      </w:r>
    </w:p>
    <w:p w:rsidR="00E76DBA" w:rsidRDefault="00E76DBA" w:rsidP="00E76DBA"/>
    <w:p w:rsidR="00E76DBA" w:rsidRDefault="00E76DBA" w:rsidP="00E76DBA"/>
    <w:p w:rsidR="00E76DBA" w:rsidRDefault="00E76DBA" w:rsidP="00E76DBA"/>
    <w:p w:rsidR="00E76DBA" w:rsidRDefault="00E76DBA" w:rsidP="00E76DBA"/>
    <w:p w:rsidR="00E76DBA" w:rsidRDefault="00E76DBA" w:rsidP="00E76DBA"/>
    <w:p w:rsidR="00E76DBA" w:rsidRDefault="00E76DBA" w:rsidP="00E76DBA"/>
    <w:p w:rsidR="00E76DBA" w:rsidRDefault="00E76DBA" w:rsidP="00E76DBA"/>
    <w:p w:rsidR="00E76DBA" w:rsidRDefault="00E76DBA" w:rsidP="00E76DBA"/>
    <w:p w:rsidR="00E76DBA" w:rsidRDefault="00E76DBA" w:rsidP="00E76DBA"/>
    <w:p w:rsidR="00ED0133" w:rsidRDefault="00ED0133" w:rsidP="00E76DBA">
      <w:pPr>
        <w:pStyle w:val="Akapitzlist"/>
        <w:numPr>
          <w:ilvl w:val="0"/>
          <w:numId w:val="1"/>
        </w:numPr>
        <w:ind w:left="284" w:hanging="284"/>
        <w:jc w:val="both"/>
      </w:pPr>
      <w:r w:rsidRPr="00ED0133">
        <w:t>Następnie na wyświetlonej mapie odnajdujemy szukany teren. Chcąc uzyskać informacje dotyczące działki, z listwy narzędziowej znajdującej się w lewym, górnym rogu mapy, wybieramy ikonkę oznaczoną literką „i”, a następnie wskazujemy obszar zawarty w granicach działki.</w:t>
      </w:r>
    </w:p>
    <w:p w:rsidR="00E76DBA" w:rsidRDefault="00E76DBA" w:rsidP="00E76DBA">
      <w:pPr>
        <w:jc w:val="center"/>
      </w:pPr>
      <w:r w:rsidRPr="00E76DBA">
        <w:rPr>
          <w:noProof/>
          <w:lang w:eastAsia="pl-PL"/>
        </w:rPr>
        <w:drawing>
          <wp:inline distT="0" distB="0" distL="0" distR="0">
            <wp:extent cx="4528185" cy="2212020"/>
            <wp:effectExtent l="0" t="0" r="571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884" cy="221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DBA" w:rsidRDefault="00E76DBA" w:rsidP="00E76DBA"/>
    <w:p w:rsidR="00FD6C91" w:rsidRDefault="00ED0133" w:rsidP="00E76DBA">
      <w:pPr>
        <w:pStyle w:val="Akapitzlist"/>
        <w:numPr>
          <w:ilvl w:val="0"/>
          <w:numId w:val="1"/>
        </w:numPr>
        <w:ind w:left="284" w:hanging="284"/>
        <w:jc w:val="both"/>
      </w:pPr>
      <w:r w:rsidRPr="00ED0133">
        <w:t xml:space="preserve">Na ekranie monitora wyświetli się okno zawierające informacje o szukanym terenie, takie jak: </w:t>
      </w:r>
      <w:r w:rsidR="00E76DBA">
        <w:br/>
      </w:r>
      <w:r w:rsidRPr="00ED0133">
        <w:t xml:space="preserve">kto jest właścicielem działki, jej numer, powierzchnia i numer księgi wieczystej. W zależności </w:t>
      </w:r>
      <w:r w:rsidR="00E76DBA">
        <w:br/>
      </w:r>
      <w:r w:rsidRPr="00ED0133">
        <w:t xml:space="preserve">od wielkości monitora, rozmiar okna można dostosować poprzez zmianę jego wielkości tak, </w:t>
      </w:r>
      <w:r w:rsidR="00E76DBA">
        <w:br/>
      </w:r>
      <w:bookmarkStart w:id="0" w:name="_GoBack"/>
      <w:bookmarkEnd w:id="0"/>
      <w:r w:rsidRPr="00ED0133">
        <w:t>aby informacje wyświetlały się w sposób czytelny.</w:t>
      </w:r>
    </w:p>
    <w:p w:rsidR="00E76DBA" w:rsidRDefault="00E76DBA" w:rsidP="00E76DBA">
      <w:r>
        <w:rPr>
          <w:noProof/>
          <w:lang w:eastAsia="pl-PL"/>
        </w:rPr>
        <w:lastRenderedPageBreak/>
        <w:drawing>
          <wp:inline distT="0" distB="0" distL="0" distR="0">
            <wp:extent cx="5753100" cy="29051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DBA" w:rsidRDefault="00E76DBA" w:rsidP="00E76DBA"/>
    <w:sectPr w:rsidR="00E76D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E048E4"/>
    <w:multiLevelType w:val="hybridMultilevel"/>
    <w:tmpl w:val="D6A864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133"/>
    <w:rsid w:val="0068150B"/>
    <w:rsid w:val="00E76DBA"/>
    <w:rsid w:val="00ED0133"/>
    <w:rsid w:val="00FD6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FA2209"/>
  <w15:chartTrackingRefBased/>
  <w15:docId w15:val="{3E03DDD2-486E-442A-8D92-0CACE4F09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D013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D013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://rudaslaska.geoportal2.pl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164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Grzesiczek</dc:creator>
  <cp:keywords/>
  <dc:description/>
  <cp:lastModifiedBy>Agnieszka Tetkowska</cp:lastModifiedBy>
  <cp:revision>2</cp:revision>
  <dcterms:created xsi:type="dcterms:W3CDTF">2020-06-19T11:45:00Z</dcterms:created>
  <dcterms:modified xsi:type="dcterms:W3CDTF">2020-06-19T11:45:00Z</dcterms:modified>
</cp:coreProperties>
</file>